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spacing w:line="400" w:lineRule="atLeast"/>
        <w:rPr>
          <w:rFonts w:hint="eastAsia" w:ascii="Times New Roman" w:hAnsi="Times New Roman"/>
          <w:b/>
          <w:bCs/>
          <w:sz w:val="48"/>
          <w:szCs w:val="48"/>
        </w:rPr>
      </w:pPr>
      <w:bookmarkStart w:id="62" w:name="_GoBack"/>
      <w:bookmarkEnd w:id="62"/>
    </w:p>
    <w:p>
      <w:pPr>
        <w:bidi w:val="0"/>
        <w:jc w:val="center"/>
        <w:outlineLvl w:val="9"/>
        <w:rPr>
          <w:rFonts w:hint="eastAsia"/>
          <w:b/>
          <w:bCs/>
          <w:sz w:val="32"/>
          <w:szCs w:val="40"/>
        </w:rPr>
      </w:pPr>
      <w:bookmarkStart w:id="0" w:name="_Toc7433"/>
      <w:bookmarkStart w:id="1" w:name="_Toc3414"/>
      <w:bookmarkStart w:id="2" w:name="_Toc1226"/>
      <w:bookmarkStart w:id="3" w:name="_Toc13598"/>
      <w:bookmarkStart w:id="4" w:name="_Toc1890"/>
      <w:bookmarkStart w:id="5" w:name="_Toc16917"/>
      <w:bookmarkStart w:id="6" w:name="_Toc11852"/>
      <w:r>
        <w:rPr>
          <w:rFonts w:hint="eastAsia"/>
          <w:b/>
          <w:bCs/>
          <w:sz w:val="32"/>
          <w:szCs w:val="40"/>
        </w:rPr>
        <w:t>沉浸式内容资源管理客户端软件</w:t>
      </w:r>
      <w:bookmarkEnd w:id="0"/>
      <w:bookmarkEnd w:id="1"/>
      <w:bookmarkEnd w:id="2"/>
      <w:bookmarkEnd w:id="3"/>
      <w:bookmarkEnd w:id="4"/>
      <w:bookmarkEnd w:id="5"/>
      <w:bookmarkEnd w:id="6"/>
    </w:p>
    <w:p>
      <w:pPr>
        <w:bidi w:val="0"/>
        <w:jc w:val="center"/>
        <w:outlineLvl w:val="9"/>
        <w:rPr>
          <w:rFonts w:hint="eastAsia"/>
          <w:b/>
          <w:bCs/>
          <w:sz w:val="32"/>
          <w:szCs w:val="40"/>
        </w:rPr>
      </w:pPr>
      <w:bookmarkStart w:id="7" w:name="_Toc21609"/>
      <w:bookmarkStart w:id="8" w:name="_Toc7684"/>
      <w:bookmarkStart w:id="9" w:name="_Toc27812"/>
      <w:bookmarkStart w:id="10" w:name="_Toc29151"/>
      <w:bookmarkStart w:id="11" w:name="_Toc10927"/>
      <w:bookmarkStart w:id="12" w:name="_Toc9485"/>
      <w:bookmarkStart w:id="13" w:name="_Toc2742"/>
      <w:r>
        <w:rPr>
          <w:rFonts w:hint="eastAsia"/>
          <w:b/>
          <w:bCs/>
          <w:sz w:val="32"/>
          <w:szCs w:val="40"/>
        </w:rPr>
        <w:t>使用说明书</w:t>
      </w:r>
      <w:bookmarkEnd w:id="7"/>
      <w:bookmarkEnd w:id="8"/>
      <w:bookmarkEnd w:id="9"/>
      <w:bookmarkEnd w:id="10"/>
      <w:bookmarkEnd w:id="11"/>
      <w:bookmarkEnd w:id="12"/>
      <w:bookmarkEnd w:id="13"/>
    </w:p>
    <w:p>
      <w:pPr>
        <w:widowControl/>
        <w:spacing w:line="400" w:lineRule="atLeast"/>
        <w:jc w:val="center"/>
        <w:rPr>
          <w:rFonts w:hint="eastAsia" w:ascii="Times New Roman" w:hAnsi="Times New Roman"/>
          <w:b/>
          <w:bCs/>
          <w:sz w:val="32"/>
          <w:szCs w:val="32"/>
        </w:rPr>
      </w:pPr>
    </w:p>
    <w:p>
      <w:pPr>
        <w:widowControl/>
        <w:spacing w:line="400" w:lineRule="atLeast"/>
        <w:jc w:val="center"/>
        <w:rPr>
          <w:rFonts w:hint="eastAsia" w:ascii="Times New Roman" w:hAnsi="Times New Roman"/>
          <w:b/>
          <w:bCs/>
          <w:sz w:val="32"/>
          <w:szCs w:val="32"/>
        </w:rPr>
      </w:pPr>
    </w:p>
    <w:p>
      <w:pPr>
        <w:widowControl/>
        <w:spacing w:line="400" w:lineRule="atLeast"/>
        <w:jc w:val="center"/>
        <w:rPr>
          <w:rFonts w:hint="eastAsia" w:ascii="Times New Roman" w:hAnsi="Times New Roman"/>
          <w:b/>
          <w:bCs/>
          <w:sz w:val="32"/>
          <w:szCs w:val="32"/>
        </w:rPr>
      </w:pPr>
    </w:p>
    <w:p>
      <w:pPr>
        <w:widowControl/>
        <w:spacing w:line="400" w:lineRule="atLeast"/>
        <w:jc w:val="center"/>
        <w:rPr>
          <w:rFonts w:hint="eastAsia" w:ascii="Times New Roman" w:hAnsi="Times New Roman"/>
          <w:b/>
          <w:bCs/>
          <w:sz w:val="32"/>
          <w:szCs w:val="32"/>
        </w:rPr>
      </w:pPr>
    </w:p>
    <w:p>
      <w:pPr>
        <w:widowControl/>
        <w:spacing w:line="400" w:lineRule="atLeast"/>
        <w:jc w:val="center"/>
        <w:rPr>
          <w:rFonts w:hint="eastAsia" w:ascii="Times New Roman" w:hAnsi="Times New Roman"/>
          <w:b/>
          <w:bCs/>
          <w:sz w:val="32"/>
          <w:szCs w:val="32"/>
        </w:rPr>
      </w:pPr>
    </w:p>
    <w:p>
      <w:pPr>
        <w:widowControl/>
        <w:spacing w:line="400" w:lineRule="atLeast"/>
        <w:jc w:val="center"/>
        <w:rPr>
          <w:rFonts w:hint="eastAsia" w:ascii="Times New Roman" w:hAnsi="Times New Roman"/>
          <w:b/>
          <w:bCs/>
          <w:sz w:val="32"/>
          <w:szCs w:val="32"/>
        </w:rPr>
      </w:pPr>
    </w:p>
    <w:p>
      <w:pPr>
        <w:widowControl/>
        <w:spacing w:line="400" w:lineRule="atLeast"/>
        <w:jc w:val="center"/>
        <w:rPr>
          <w:rFonts w:hint="eastAsia" w:ascii="Times New Roman" w:hAnsi="Times New Roman"/>
          <w:b/>
          <w:bCs/>
          <w:sz w:val="32"/>
          <w:szCs w:val="32"/>
        </w:rPr>
      </w:pPr>
    </w:p>
    <w:p>
      <w:pPr>
        <w:widowControl/>
        <w:spacing w:line="400" w:lineRule="atLeast"/>
        <w:jc w:val="center"/>
        <w:rPr>
          <w:rFonts w:hint="eastAsia" w:ascii="Times New Roman" w:hAnsi="Times New Roman"/>
          <w:b/>
          <w:bCs/>
          <w:sz w:val="32"/>
          <w:szCs w:val="32"/>
        </w:rPr>
      </w:pPr>
    </w:p>
    <w:p>
      <w:pPr>
        <w:widowControl/>
        <w:spacing w:line="400" w:lineRule="atLeast"/>
        <w:jc w:val="center"/>
        <w:rPr>
          <w:rFonts w:hint="eastAsia" w:ascii="Times New Roman" w:hAnsi="Times New Roman"/>
          <w:b/>
          <w:bCs/>
          <w:sz w:val="32"/>
          <w:szCs w:val="32"/>
        </w:rPr>
      </w:pPr>
    </w:p>
    <w:p>
      <w:pPr>
        <w:widowControl/>
        <w:spacing w:line="400" w:lineRule="atLeast"/>
        <w:jc w:val="center"/>
        <w:rPr>
          <w:rFonts w:hint="eastAsia" w:ascii="Times New Roman" w:hAnsi="Times New Roman"/>
          <w:b/>
          <w:bCs/>
          <w:sz w:val="32"/>
          <w:szCs w:val="32"/>
        </w:rPr>
      </w:pPr>
    </w:p>
    <w:p>
      <w:pPr>
        <w:widowControl/>
        <w:spacing w:line="400" w:lineRule="atLeast"/>
        <w:jc w:val="center"/>
        <w:rPr>
          <w:rFonts w:hint="eastAsia" w:ascii="Times New Roman" w:hAnsi="Times New Roman"/>
          <w:b/>
          <w:bCs/>
          <w:sz w:val="32"/>
          <w:szCs w:val="32"/>
        </w:rPr>
      </w:pPr>
    </w:p>
    <w:p>
      <w:pPr>
        <w:widowControl/>
        <w:spacing w:line="400" w:lineRule="atLeast"/>
        <w:jc w:val="center"/>
        <w:rPr>
          <w:rFonts w:hint="eastAsia" w:ascii="Times New Roman" w:hAnsi="Times New Roman"/>
          <w:b/>
          <w:bCs/>
          <w:sz w:val="32"/>
          <w:szCs w:val="32"/>
        </w:rPr>
      </w:pPr>
    </w:p>
    <w:p>
      <w:pPr>
        <w:widowControl/>
        <w:spacing w:line="400" w:lineRule="atLeast"/>
        <w:jc w:val="center"/>
        <w:rPr>
          <w:rFonts w:hint="eastAsia" w:ascii="Times New Roman" w:hAnsi="Times New Roman"/>
          <w:b/>
          <w:bCs/>
          <w:sz w:val="32"/>
          <w:szCs w:val="32"/>
        </w:rPr>
      </w:pPr>
    </w:p>
    <w:p>
      <w:pPr>
        <w:widowControl/>
        <w:spacing w:line="400" w:lineRule="atLeast"/>
        <w:jc w:val="center"/>
        <w:rPr>
          <w:rFonts w:hint="eastAsia" w:ascii="Times New Roman" w:hAnsi="Times New Roman"/>
          <w:b/>
          <w:bCs/>
          <w:sz w:val="32"/>
          <w:szCs w:val="32"/>
        </w:rPr>
      </w:pPr>
    </w:p>
    <w:p>
      <w:pPr>
        <w:widowControl/>
        <w:spacing w:line="400" w:lineRule="atLeast"/>
        <w:ind w:firstLine="643" w:firstLineChars="200"/>
        <w:jc w:val="center"/>
        <w:rPr>
          <w:rFonts w:hint="eastAsia" w:ascii="Times New Roman" w:hAnsi="Times New Roman"/>
          <w:b/>
          <w:bCs/>
          <w:sz w:val="32"/>
          <w:szCs w:val="32"/>
        </w:rPr>
      </w:pPr>
      <w:r>
        <w:rPr>
          <w:rFonts w:hint="eastAsia" w:ascii="Times New Roman" w:hAnsi="Times New Roman"/>
          <w:b/>
          <w:bCs/>
          <w:sz w:val="32"/>
          <w:szCs w:val="32"/>
          <w:lang w:val="en-US" w:eastAsia="zh-CN"/>
        </w:rPr>
        <w:t>河南阿尔法科技</w:t>
      </w:r>
      <w:r>
        <w:rPr>
          <w:rFonts w:hint="eastAsia" w:ascii="Times New Roman" w:hAnsi="Times New Roman"/>
          <w:b/>
          <w:bCs/>
          <w:sz w:val="32"/>
          <w:szCs w:val="32"/>
        </w:rPr>
        <w:t>有限公司</w:t>
      </w:r>
    </w:p>
    <w:p>
      <w:pPr>
        <w:widowControl/>
        <w:spacing w:line="400" w:lineRule="atLeast"/>
        <w:ind w:firstLine="643" w:firstLineChars="200"/>
        <w:jc w:val="center"/>
        <w:rPr>
          <w:rFonts w:hint="eastAsia" w:ascii="Times New Roman" w:hAnsi="Times New Roman"/>
          <w:b/>
          <w:bCs/>
          <w:sz w:val="32"/>
          <w:szCs w:val="32"/>
        </w:rPr>
      </w:pPr>
      <w:r>
        <w:rPr>
          <w:rFonts w:hint="eastAsia" w:ascii="Times New Roman" w:hAnsi="Times New Roman"/>
          <w:b/>
          <w:bCs/>
          <w:sz w:val="32"/>
          <w:szCs w:val="32"/>
        </w:rPr>
        <w:t>二零二</w:t>
      </w:r>
      <w:r>
        <w:rPr>
          <w:rFonts w:hint="eastAsia" w:ascii="Times New Roman" w:hAnsi="Times New Roman"/>
          <w:b/>
          <w:bCs/>
          <w:sz w:val="32"/>
          <w:szCs w:val="32"/>
          <w:lang w:val="en-US" w:eastAsia="zh-CN"/>
        </w:rPr>
        <w:t>三</w:t>
      </w:r>
      <w:r>
        <w:rPr>
          <w:rFonts w:hint="eastAsia" w:ascii="Times New Roman" w:hAnsi="Times New Roman"/>
          <w:b/>
          <w:bCs/>
          <w:sz w:val="32"/>
          <w:szCs w:val="32"/>
        </w:rPr>
        <w:t>年八月</w:t>
      </w:r>
    </w:p>
    <w:p>
      <w:pPr>
        <w:widowControl/>
        <w:spacing w:line="400" w:lineRule="atLeast"/>
        <w:jc w:val="center"/>
        <w:rPr>
          <w:rFonts w:hint="eastAsia" w:ascii="Times New Roman" w:hAnsi="Times New Roman"/>
          <w:b/>
          <w:bCs/>
          <w:sz w:val="32"/>
          <w:szCs w:val="32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ascii="宋体" w:hAnsi="宋体" w:eastAsia="宋体" w:cs="Times New Roman"/>
          <w:sz w:val="21"/>
          <w:szCs w:val="24"/>
          <w:lang w:val="en-US" w:eastAsia="zh-CN" w:bidi="ar-SA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ascii="宋体" w:hAnsi="宋体" w:eastAsia="宋体" w:cs="Times New Roman"/>
          <w:sz w:val="21"/>
          <w:szCs w:val="24"/>
          <w:lang w:val="en-US" w:eastAsia="zh-CN" w:bidi="ar-SA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ascii="宋体" w:hAnsi="宋体" w:eastAsia="宋体" w:cs="Times New Roman"/>
          <w:sz w:val="21"/>
          <w:szCs w:val="24"/>
          <w:lang w:val="en-US" w:eastAsia="zh-CN" w:bidi="ar-SA"/>
        </w:rPr>
      </w:pPr>
    </w:p>
    <w:sdt>
      <w:sdtPr>
        <w:rPr>
          <w:rFonts w:ascii="宋体" w:hAnsi="宋体" w:eastAsia="宋体" w:cs="Times New Roman"/>
          <w:sz w:val="21"/>
          <w:szCs w:val="24"/>
          <w:lang w:val="en-US" w:eastAsia="zh-CN" w:bidi="ar-SA"/>
        </w:rPr>
        <w:id w:val="147461903"/>
        <w15:color w:val="DBDBDB"/>
        <w:docPartObj>
          <w:docPartGallery w:val="Table of Contents"/>
          <w:docPartUnique/>
        </w:docPartObj>
      </w:sdtPr>
      <w:sdtEndPr>
        <w:rPr>
          <w:rFonts w:hint="eastAsia" w:ascii="Calibri" w:hAnsi="Calibri" w:eastAsia="黑体" w:cs="Times New Roman"/>
          <w:kern w:val="44"/>
          <w:sz w:val="32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14" w:name="_Toc3713"/>
        </w:p>
        <w:p>
          <w:pPr>
            <w:pStyle w:val="18"/>
            <w:tabs>
              <w:tab w:val="right" w:leader="dot" w:pos="8306"/>
            </w:tabs>
            <w:bidi w:val="0"/>
            <w:jc w:val="center"/>
            <w:outlineLvl w:val="9"/>
            <w:rPr>
              <w:rFonts w:hint="eastAsia" w:ascii="Times New Roman" w:hAnsi="Times New Roman" w:eastAsia="宋体" w:cs="Times New Roman"/>
              <w:sz w:val="20"/>
              <w:szCs w:val="20"/>
              <w:lang w:val="en-US" w:eastAsia="zh-CN"/>
            </w:rPr>
          </w:pPr>
          <w:r>
            <w:rPr>
              <w:rFonts w:hint="eastAsia"/>
              <w:sz w:val="36"/>
              <w:szCs w:val="36"/>
              <w:lang w:val="en-US" w:eastAsia="zh-CN"/>
            </w:rPr>
            <w:t>目 录</w:t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"1-3" \h \u </w:instrText>
          </w:r>
          <w:r>
            <w:rPr>
              <w:rFonts w:hint="eastAsia"/>
              <w:lang w:val="en-US" w:eastAsia="zh-CN"/>
            </w:rPr>
            <w:fldChar w:fldCharType="separate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_Toc12675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1系统简介</w:t>
          </w:r>
          <w:r>
            <w:tab/>
          </w:r>
          <w:r>
            <w:fldChar w:fldCharType="begin"/>
          </w:r>
          <w:r>
            <w:instrText xml:space="preserve"> PAGEREF _Toc12675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_Toc13256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 系统功能</w:t>
          </w:r>
          <w:r>
            <w:tab/>
          </w:r>
          <w:r>
            <w:fldChar w:fldCharType="begin"/>
          </w:r>
          <w:r>
            <w:instrText xml:space="preserve"> PAGEREF _Toc13256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_Toc9867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 系统首页</w:t>
          </w:r>
          <w:r>
            <w:tab/>
          </w:r>
          <w:r>
            <w:fldChar w:fldCharType="begin"/>
          </w:r>
          <w:r>
            <w:instrText xml:space="preserve"> PAGEREF _Toc9867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_Toc7291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 虚拟数字人</w:t>
          </w:r>
          <w:r>
            <w:tab/>
          </w:r>
          <w:r>
            <w:fldChar w:fldCharType="begin"/>
          </w:r>
          <w:r>
            <w:instrText xml:space="preserve"> PAGEREF _Toc7291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_Toc24365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2.2.1 音色切换功能</w:t>
          </w:r>
          <w:r>
            <w:tab/>
          </w:r>
          <w:r>
            <w:fldChar w:fldCharType="begin"/>
          </w:r>
          <w:r>
            <w:instrText xml:space="preserve"> PAGEREF _Toc24365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_Toc15363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2.2.2 语音交互功能。</w:t>
          </w:r>
          <w:r>
            <w:tab/>
          </w:r>
          <w:r>
            <w:fldChar w:fldCharType="begin"/>
          </w:r>
          <w:r>
            <w:instrText xml:space="preserve"> PAGEREF _Toc15363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_Toc16242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2.2.3其他功能</w:t>
          </w:r>
          <w:r>
            <w:tab/>
          </w:r>
          <w:r>
            <w:fldChar w:fldCharType="begin"/>
          </w:r>
          <w:r>
            <w:instrText xml:space="preserve"> PAGEREF _Toc16242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_Toc3395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2.2.4提示功能</w:t>
          </w:r>
          <w:r>
            <w:tab/>
          </w:r>
          <w:r>
            <w:fldChar w:fldCharType="begin"/>
          </w:r>
          <w:r>
            <w:instrText xml:space="preserve"> PAGEREF _Toc3395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_Toc27047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2.3历史记录</w:t>
          </w:r>
          <w:r>
            <w:tab/>
          </w:r>
          <w:r>
            <w:fldChar w:fldCharType="begin"/>
          </w:r>
          <w:r>
            <w:instrText xml:space="preserve"> PAGEREF _Toc27047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tabs>
              <w:tab w:val="right" w:leader="dot" w:pos="8306"/>
            </w:tabs>
            <w:bidi w:val="0"/>
            <w:jc w:val="center"/>
            <w:outlineLvl w:val="9"/>
            <w:rPr>
              <w:rFonts w:hint="eastAsia"/>
              <w:lang w:val="en-US" w:eastAsia="zh-CN"/>
            </w:rPr>
          </w:pPr>
          <w:r>
            <w:rPr>
              <w:rFonts w:hint="eastAsia"/>
              <w:lang w:val="en-US" w:eastAsia="zh-CN"/>
            </w:rPr>
            <w:fldChar w:fldCharType="end"/>
          </w:r>
        </w:p>
      </w:sdtContent>
    </w:sdt>
    <w:p>
      <w:pPr>
        <w:pStyle w:val="2"/>
        <w:bidi w:val="0"/>
        <w:outlineLvl w:val="9"/>
        <w:rPr>
          <w:rFonts w:hint="eastAsia"/>
          <w:lang w:val="en-US" w:eastAsia="zh-CN"/>
        </w:rPr>
      </w:pPr>
    </w:p>
    <w:p>
      <w:pPr>
        <w:pStyle w:val="2"/>
        <w:bidi w:val="0"/>
        <w:outlineLvl w:val="9"/>
        <w:rPr>
          <w:rFonts w:hint="eastAsia"/>
          <w:lang w:val="en-US" w:eastAsia="zh-CN"/>
        </w:rPr>
      </w:pPr>
    </w:p>
    <w:p>
      <w:pPr>
        <w:pStyle w:val="2"/>
        <w:bidi w:val="0"/>
        <w:outlineLvl w:val="9"/>
        <w:rPr>
          <w:rFonts w:hint="eastAsia"/>
          <w:lang w:val="en-US" w:eastAsia="zh-CN"/>
        </w:rPr>
      </w:pPr>
    </w:p>
    <w:p>
      <w:pPr>
        <w:pStyle w:val="2"/>
        <w:bidi w:val="0"/>
        <w:outlineLvl w:val="9"/>
        <w:rPr>
          <w:rFonts w:hint="eastAsia"/>
          <w:lang w:val="en-US" w:eastAsia="zh-CN"/>
        </w:rPr>
      </w:pPr>
    </w:p>
    <w:p>
      <w:pPr>
        <w:pStyle w:val="2"/>
        <w:bidi w:val="0"/>
        <w:outlineLvl w:val="9"/>
        <w:rPr>
          <w:rFonts w:hint="eastAsia"/>
          <w:lang w:val="en-US" w:eastAsia="zh-CN"/>
        </w:rPr>
      </w:pPr>
    </w:p>
    <w:p>
      <w:pPr>
        <w:pStyle w:val="2"/>
        <w:bidi w:val="0"/>
        <w:outlineLvl w:val="9"/>
        <w:rPr>
          <w:rFonts w:hint="eastAsia"/>
          <w:lang w:val="en-US" w:eastAsia="zh-CN"/>
        </w:rPr>
      </w:pPr>
    </w:p>
    <w:p>
      <w:pPr>
        <w:pStyle w:val="2"/>
        <w:bidi w:val="0"/>
        <w:outlineLvl w:val="9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bookmarkStart w:id="15" w:name="_Toc12675"/>
      <w:r>
        <w:rPr>
          <w:rFonts w:hint="eastAsia"/>
          <w:lang w:val="en-US" w:eastAsia="zh-CN"/>
        </w:rPr>
        <w:t>1系统简介</w:t>
      </w:r>
      <w:bookmarkEnd w:id="14"/>
      <w:bookmarkEnd w:id="15"/>
    </w:p>
    <w:p>
      <w:pPr>
        <w:bidi w:val="0"/>
        <w:ind w:firstLine="420" w:firstLineChars="200"/>
        <w:rPr>
          <w:rFonts w:hint="eastAsia"/>
          <w:lang w:val="en-US" w:eastAsia="zh-CN"/>
        </w:rPr>
      </w:pPr>
      <w:r>
        <w:rPr>
          <w:rFonts w:hint="eastAsia"/>
        </w:rPr>
        <w:t>沉浸式内容资源管理客户端软件</w:t>
      </w:r>
      <w:r>
        <w:rPr>
          <w:rFonts w:hint="eastAsia"/>
          <w:lang w:val="en-US" w:eastAsia="zh-CN"/>
        </w:rPr>
        <w:t>主要包含AlphaGirl和历史记录两大模块。让用户通过统一的入口打开和关闭资源，内部包含AlphaGirl虚拟数字人，通过语音交互系统，引导用户在资源管理平台参观导览。</w:t>
      </w:r>
    </w:p>
    <w:p>
      <w:pPr>
        <w:pStyle w:val="2"/>
        <w:bidi w:val="0"/>
        <w:rPr>
          <w:rFonts w:hint="eastAsia"/>
          <w:lang w:val="en-US" w:eastAsia="zh-CN"/>
        </w:rPr>
      </w:pPr>
      <w:bookmarkStart w:id="16" w:name="_Toc15904"/>
      <w:bookmarkStart w:id="17" w:name="_Toc15980"/>
      <w:bookmarkStart w:id="18" w:name="_Toc20265"/>
      <w:bookmarkStart w:id="19" w:name="_Toc3801"/>
      <w:bookmarkStart w:id="20" w:name="_Toc22347"/>
      <w:bookmarkStart w:id="21" w:name="_Toc13256"/>
      <w:r>
        <w:rPr>
          <w:rFonts w:hint="eastAsia"/>
          <w:lang w:val="en-US" w:eastAsia="zh-CN"/>
        </w:rPr>
        <w:t>2 系统</w:t>
      </w:r>
      <w:bookmarkEnd w:id="16"/>
      <w:bookmarkEnd w:id="17"/>
      <w:bookmarkEnd w:id="18"/>
      <w:bookmarkEnd w:id="19"/>
      <w:bookmarkEnd w:id="20"/>
      <w:r>
        <w:rPr>
          <w:rFonts w:hint="eastAsia"/>
          <w:lang w:val="en-US" w:eastAsia="zh-CN"/>
        </w:rPr>
        <w:t>功能</w:t>
      </w:r>
      <w:bookmarkEnd w:id="21"/>
    </w:p>
    <w:p>
      <w:pPr>
        <w:pStyle w:val="3"/>
        <w:bidi w:val="0"/>
        <w:rPr>
          <w:rFonts w:hint="eastAsia"/>
          <w:lang w:val="en-US" w:eastAsia="zh-CN"/>
        </w:rPr>
      </w:pPr>
      <w:bookmarkStart w:id="22" w:name="_Toc10183"/>
      <w:bookmarkStart w:id="23" w:name="_Toc25239"/>
      <w:bookmarkStart w:id="24" w:name="_Toc9867"/>
      <w:bookmarkStart w:id="25" w:name="_Toc14929"/>
      <w:bookmarkStart w:id="26" w:name="_Toc22358"/>
      <w:bookmarkStart w:id="27" w:name="_Toc7522"/>
      <w:r>
        <w:rPr>
          <w:rFonts w:hint="eastAsia"/>
          <w:lang w:val="en-US" w:eastAsia="zh-CN"/>
        </w:rPr>
        <w:t>2.1 系统首页</w:t>
      </w:r>
      <w:bookmarkEnd w:id="22"/>
      <w:bookmarkEnd w:id="23"/>
      <w:bookmarkEnd w:id="24"/>
      <w:bookmarkEnd w:id="25"/>
      <w:bookmarkEnd w:id="26"/>
      <w:bookmarkEnd w:id="27"/>
    </w:p>
    <w:p>
      <w:pPr>
        <w:bidi w:val="0"/>
        <w:ind w:firstLine="420" w:firstLineChars="200"/>
        <w:jc w:val="left"/>
      </w:pPr>
      <w:r>
        <w:rPr>
          <w:rFonts w:hint="eastAsia"/>
          <w:lang w:val="en-US" w:eastAsia="zh-CN"/>
        </w:rPr>
        <w:t>打开</w:t>
      </w:r>
      <w:r>
        <w:rPr>
          <w:rFonts w:hint="eastAsia"/>
        </w:rPr>
        <w:t>沉浸式内容资源管理客户端软件</w:t>
      </w:r>
      <w:r>
        <w:rPr>
          <w:rFonts w:hint="eastAsia"/>
          <w:lang w:val="en-US" w:eastAsia="zh-CN"/>
        </w:rPr>
        <w:t>首页。</w:t>
      </w:r>
      <w:r>
        <w:drawing>
          <wp:inline distT="0" distB="0" distL="114300" distR="114300">
            <wp:extent cx="5269230" cy="2570480"/>
            <wp:effectExtent l="0" t="0" r="7620" b="1270"/>
            <wp:docPr id="5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outlineLvl w:val="2"/>
        <w:rPr>
          <w:rFonts w:hint="eastAsia"/>
          <w:lang w:val="en-US" w:eastAsia="zh-CN"/>
        </w:rPr>
      </w:pPr>
      <w:bookmarkStart w:id="28" w:name="_Toc12904"/>
      <w:bookmarkStart w:id="29" w:name="_Toc7291"/>
      <w:bookmarkStart w:id="30" w:name="_Toc21580"/>
      <w:bookmarkStart w:id="31" w:name="_Toc13699"/>
      <w:bookmarkStart w:id="32" w:name="_Toc7162"/>
      <w:r>
        <w:rPr>
          <w:rFonts w:hint="eastAsia"/>
          <w:lang w:val="en-US" w:eastAsia="zh-CN"/>
        </w:rPr>
        <w:t>2.2 虚拟数字人</w:t>
      </w:r>
      <w:bookmarkEnd w:id="28"/>
      <w:bookmarkEnd w:id="29"/>
      <w:bookmarkEnd w:id="30"/>
      <w:bookmarkEnd w:id="31"/>
      <w:bookmarkEnd w:id="32"/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AlphaGirl虚拟数字人包含语音切换功能，语音交互功能。打开软件后，AlphaGirl虚拟数字人即可和用户进行语音交流。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b w:val="0"/>
          <w:bCs/>
          <w:lang w:val="en-US" w:eastAsia="zh-CN"/>
        </w:rPr>
      </w:pPr>
      <w:bookmarkStart w:id="33" w:name="_Toc24365"/>
      <w:bookmarkStart w:id="34" w:name="_Toc2289"/>
      <w:bookmarkStart w:id="35" w:name="_Toc19788"/>
      <w:bookmarkStart w:id="36" w:name="_Toc17861"/>
      <w:bookmarkStart w:id="37" w:name="_Toc7977"/>
      <w:r>
        <w:rPr>
          <w:rFonts w:hint="eastAsia"/>
          <w:b w:val="0"/>
          <w:bCs/>
          <w:lang w:val="en-US" w:eastAsia="zh-CN"/>
        </w:rPr>
        <w:t>2.2.1 音色切换功能</w:t>
      </w:r>
      <w:bookmarkEnd w:id="33"/>
      <w:bookmarkEnd w:id="34"/>
      <w:bookmarkEnd w:id="35"/>
      <w:bookmarkEnd w:id="36"/>
      <w:bookmarkEnd w:id="37"/>
    </w:p>
    <w:p>
      <w:pPr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点击音色切换按钮，可为AlphaGirl选择不同的音色。</w:t>
      </w:r>
    </w:p>
    <w:p>
      <w:pPr>
        <w:ind w:firstLine="420" w:firstLineChars="200"/>
        <w:jc w:val="left"/>
        <w:rPr>
          <w:rFonts w:hint="eastAsia"/>
          <w:lang w:val="en-US" w:eastAsia="zh-CN"/>
        </w:rPr>
      </w:pPr>
    </w:p>
    <w:p>
      <w:pPr>
        <w:ind w:firstLine="420" w:firstLineChars="200"/>
        <w:jc w:val="left"/>
      </w:pPr>
      <w:r>
        <w:drawing>
          <wp:inline distT="0" distB="0" distL="114300" distR="114300">
            <wp:extent cx="5266690" cy="2830830"/>
            <wp:effectExtent l="0" t="0" r="10160" b="7620"/>
            <wp:docPr id="4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b w:val="0"/>
          <w:bCs/>
          <w:lang w:val="en-US" w:eastAsia="zh-CN"/>
        </w:rPr>
      </w:pPr>
      <w:bookmarkStart w:id="38" w:name="_Toc10361"/>
      <w:bookmarkStart w:id="39" w:name="_Toc6281"/>
      <w:bookmarkStart w:id="40" w:name="_Toc9026"/>
      <w:bookmarkStart w:id="41" w:name="_Toc15363"/>
      <w:bookmarkStart w:id="42" w:name="_Toc15213"/>
      <w:r>
        <w:rPr>
          <w:rFonts w:hint="eastAsia"/>
          <w:b w:val="0"/>
          <w:bCs/>
          <w:lang w:val="en-US" w:eastAsia="zh-CN"/>
        </w:rPr>
        <w:t>2.2.2 语音交互功能。</w:t>
      </w:r>
      <w:bookmarkEnd w:id="38"/>
      <w:bookmarkEnd w:id="39"/>
      <w:bookmarkEnd w:id="40"/>
      <w:bookmarkEnd w:id="41"/>
      <w:bookmarkEnd w:id="42"/>
    </w:p>
    <w:p>
      <w:pPr>
        <w:ind w:firstLine="420" w:firstLineChars="200"/>
        <w:jc w:val="left"/>
        <w:outlineLvl w:val="9"/>
        <w:rPr>
          <w:rFonts w:hint="default"/>
          <w:lang w:val="en-US" w:eastAsia="zh-CN"/>
        </w:rPr>
      </w:pPr>
      <w:bookmarkStart w:id="43" w:name="_Toc29722"/>
      <w:bookmarkStart w:id="44" w:name="_Toc23836"/>
      <w:bookmarkStart w:id="45" w:name="_Toc25258"/>
      <w:bookmarkStart w:id="46" w:name="_Toc32101"/>
      <w:r>
        <w:rPr>
          <w:rFonts w:hint="eastAsia"/>
          <w:lang w:val="en-US" w:eastAsia="zh-CN"/>
        </w:rPr>
        <w:t>点击语音交互功能，即可与AlphaGirl进行日常对话。</w:t>
      </w:r>
      <w:bookmarkEnd w:id="43"/>
      <w:bookmarkEnd w:id="44"/>
      <w:bookmarkEnd w:id="45"/>
      <w:bookmarkEnd w:id="46"/>
    </w:p>
    <w:p>
      <w:pPr>
        <w:jc w:val="left"/>
        <w:outlineLvl w:val="9"/>
        <w:rPr>
          <w:rFonts w:hint="eastAsia"/>
          <w:lang w:val="en-US" w:eastAsia="zh-CN"/>
        </w:rPr>
      </w:pPr>
    </w:p>
    <w:p>
      <w:pPr>
        <w:jc w:val="left"/>
        <w:outlineLvl w:val="9"/>
      </w:pPr>
      <w:r>
        <w:drawing>
          <wp:inline distT="0" distB="0" distL="114300" distR="114300">
            <wp:extent cx="5269865" cy="2562225"/>
            <wp:effectExtent l="0" t="0" r="6985" b="9525"/>
            <wp:docPr id="5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b w:val="0"/>
          <w:bCs/>
          <w:lang w:val="en-US" w:eastAsia="zh-CN"/>
        </w:rPr>
      </w:pPr>
      <w:bookmarkStart w:id="47" w:name="_Toc19979"/>
      <w:bookmarkStart w:id="48" w:name="_Toc28601"/>
      <w:bookmarkStart w:id="49" w:name="_Toc18831"/>
      <w:bookmarkStart w:id="50" w:name="_Toc331"/>
      <w:bookmarkStart w:id="51" w:name="_Toc16242"/>
      <w:r>
        <w:rPr>
          <w:rFonts w:hint="eastAsia"/>
          <w:b w:val="0"/>
          <w:bCs/>
          <w:lang w:val="en-US" w:eastAsia="zh-CN"/>
        </w:rPr>
        <w:t>2.2.3其他功能</w:t>
      </w:r>
      <w:bookmarkEnd w:id="47"/>
      <w:bookmarkEnd w:id="48"/>
      <w:bookmarkEnd w:id="49"/>
      <w:bookmarkEnd w:id="50"/>
      <w:bookmarkEnd w:id="51"/>
    </w:p>
    <w:p>
      <w:pPr>
        <w:bidi w:val="0"/>
        <w:ind w:firstLine="420" w:firstLineChars="200"/>
        <w:rPr>
          <w:rFonts w:hint="default"/>
          <w:lang w:val="en-US" w:eastAsia="zh-CN"/>
        </w:rPr>
      </w:pPr>
      <w:bookmarkStart w:id="52" w:name="_Toc15143"/>
      <w:bookmarkStart w:id="53" w:name="_Toc14947"/>
      <w:bookmarkStart w:id="54" w:name="_Toc20670"/>
      <w:r>
        <w:rPr>
          <w:rFonts w:hint="eastAsia"/>
          <w:lang w:val="en-US" w:eastAsia="zh-CN"/>
        </w:rPr>
        <w:t>点击其他按钮，可弹出AlphaGirl会的一些其他技能，包括智能写诗，智能对联，讲个笑话，以及成语问答等功能</w:t>
      </w:r>
      <w:bookmarkEnd w:id="52"/>
      <w:bookmarkEnd w:id="53"/>
      <w:bookmarkEnd w:id="54"/>
      <w:r>
        <w:rPr>
          <w:rFonts w:hint="eastAsia"/>
          <w:lang w:val="en-US" w:eastAsia="zh-CN"/>
        </w:rPr>
        <w:t>。</w:t>
      </w:r>
    </w:p>
    <w:p>
      <w:pPr>
        <w:bidi w:val="0"/>
      </w:pPr>
      <w:r>
        <w:drawing>
          <wp:inline distT="0" distB="0" distL="114300" distR="114300">
            <wp:extent cx="5271770" cy="2567305"/>
            <wp:effectExtent l="0" t="0" r="5080" b="4445"/>
            <wp:docPr id="4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585085"/>
            <wp:effectExtent l="0" t="0" r="10160" b="5715"/>
            <wp:docPr id="5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55" w:name="_Toc3395"/>
      <w:r>
        <w:rPr>
          <w:rStyle w:val="21"/>
          <w:rFonts w:hint="eastAsia"/>
          <w:b w:val="0"/>
          <w:bCs/>
          <w:lang w:val="en-US" w:eastAsia="zh-CN"/>
        </w:rPr>
        <w:t>2.2.4提示功能</w:t>
      </w:r>
      <w:bookmarkEnd w:id="55"/>
    </w:p>
    <w:p>
      <w:pPr>
        <w:ind w:firstLine="420" w:firstLineChars="2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用户与AlphaGirl进行其他功能时，提示用户如何与AlphaGirl交流，帮助用户更好的与AlphaGirl进行语音交互。</w:t>
      </w:r>
    </w:p>
    <w:p>
      <w:pPr>
        <w:jc w:val="left"/>
      </w:pPr>
      <w:r>
        <w:drawing>
          <wp:inline distT="0" distB="0" distL="114300" distR="114300">
            <wp:extent cx="5269230" cy="2576195"/>
            <wp:effectExtent l="0" t="0" r="7620" b="14605"/>
            <wp:docPr id="5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56" w:name="_Toc23250"/>
      <w:bookmarkStart w:id="57" w:name="_Toc20773"/>
      <w:bookmarkStart w:id="58" w:name="_Toc17295"/>
      <w:bookmarkStart w:id="59" w:name="_Toc22178"/>
      <w:bookmarkStart w:id="60" w:name="_Toc15248"/>
      <w:bookmarkStart w:id="61" w:name="_Toc27047"/>
      <w:r>
        <w:rPr>
          <w:rFonts w:hint="eastAsia"/>
          <w:lang w:val="en-US" w:eastAsia="zh-CN"/>
        </w:rPr>
        <w:t>2.3历史记录</w:t>
      </w:r>
      <w:bookmarkEnd w:id="56"/>
      <w:bookmarkEnd w:id="57"/>
      <w:bookmarkEnd w:id="58"/>
      <w:bookmarkEnd w:id="59"/>
      <w:bookmarkEnd w:id="60"/>
      <w:bookmarkEnd w:id="61"/>
    </w:p>
    <w:p>
      <w:pPr>
        <w:ind w:firstLine="420" w:firstLineChars="20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包含了曾经打开过的案例，点击其中的案例即可打开对应案例项目。</w:t>
      </w:r>
      <w:r>
        <w:drawing>
          <wp:inline distT="0" distB="0" distL="114300" distR="114300">
            <wp:extent cx="5263515" cy="2555875"/>
            <wp:effectExtent l="0" t="0" r="13335" b="15875"/>
            <wp:docPr id="5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564765"/>
            <wp:effectExtent l="0" t="0" r="16510" b="6985"/>
            <wp:docPr id="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按下手柄按钮即可返回。</w:t>
      </w:r>
      <w:r>
        <w:drawing>
          <wp:inline distT="0" distB="0" distL="114300" distR="114300">
            <wp:extent cx="5260975" cy="2582545"/>
            <wp:effectExtent l="0" t="0" r="15875" b="8255"/>
            <wp:docPr id="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2564765"/>
            <wp:effectExtent l="0" t="0" r="0" b="6985"/>
            <wp:docPr id="5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ind w:firstLine="360" w:firstLineChars="200"/>
        <w:rPr>
          <w:rFonts w:hint="default" w:ascii="宋体" w:hAnsi="宋体" w:cs="宋体"/>
          <w:b w:val="0"/>
          <w:bCs w:val="0"/>
          <w:sz w:val="18"/>
          <w:szCs w:val="18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sectPr>
      <w:headerReference r:id="rId3" w:type="default"/>
      <w:footerReference r:id="rId4" w:type="default"/>
      <w:pgSz w:w="11906" w:h="16838"/>
      <w:pgMar w:top="1440" w:right="1800" w:bottom="1440" w:left="1800" w:header="709" w:footer="409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0"/>
    <w:family w:val="swiss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jc w:val="center"/>
      <w:rPr>
        <w:szCs w:val="21"/>
      </w:rPr>
    </w:pPr>
    <w:r>
      <w:rPr>
        <w:rFonts w:hint="eastAsia" w:ascii="Times New Roman" w:hAnsi="Times New Roman"/>
        <w:bCs/>
        <w:szCs w:val="21"/>
        <w:lang w:val="en-US" w:eastAsia="zh-CN"/>
      </w:rPr>
      <w:t>河南阿尔法科技</w:t>
    </w:r>
    <w:r>
      <w:rPr>
        <w:rFonts w:hint="eastAsia" w:ascii="Times New Roman" w:hAnsi="Times New Roman"/>
        <w:bCs/>
        <w:szCs w:val="21"/>
      </w:rPr>
      <w:t>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rPr>
        <w:rFonts w:hint="default" w:eastAsia="宋体"/>
        <w:lang w:val="en-US" w:eastAsia="zh-CN"/>
      </w:rPr>
    </w:pPr>
    <w:r>
      <w:rPr>
        <w:rFonts w:hint="eastAsia" w:ascii="宋体" w:hAnsi="宋体" w:cs="宋体"/>
        <w:b/>
        <w:bCs/>
        <w:sz w:val="18"/>
        <w:szCs w:val="18"/>
      </w:rPr>
      <w:t>沉浸式内容资源管理客户端软件</w:t>
    </w:r>
    <w:r>
      <w:rPr>
        <w:rFonts w:hint="eastAsia" w:ascii="宋体" w:hAnsi="宋体" w:cs="宋体"/>
        <w:b/>
        <w:bCs/>
        <w:sz w:val="18"/>
        <w:szCs w:val="18"/>
        <w:lang w:val="en-US" w:eastAsia="zh-CN"/>
      </w:rPr>
      <w:t>操作说明书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RhMzA3YzA4MjEzNTQyNDA4MjFhNTdkZGM2ZmRiMTQifQ=="/>
  </w:docVars>
  <w:rsids>
    <w:rsidRoot w:val="600A7DAD"/>
    <w:rsid w:val="030B388D"/>
    <w:rsid w:val="048900BC"/>
    <w:rsid w:val="094B3B92"/>
    <w:rsid w:val="099A2423"/>
    <w:rsid w:val="0A206DCD"/>
    <w:rsid w:val="0C4770BA"/>
    <w:rsid w:val="0E9C279A"/>
    <w:rsid w:val="101C1DE4"/>
    <w:rsid w:val="113849FC"/>
    <w:rsid w:val="13516249"/>
    <w:rsid w:val="191A70DD"/>
    <w:rsid w:val="1CD31A7D"/>
    <w:rsid w:val="209854B7"/>
    <w:rsid w:val="22E76282"/>
    <w:rsid w:val="23D9206E"/>
    <w:rsid w:val="24CD76F9"/>
    <w:rsid w:val="24E0742D"/>
    <w:rsid w:val="28F214DC"/>
    <w:rsid w:val="2A763351"/>
    <w:rsid w:val="2B4A3BCE"/>
    <w:rsid w:val="342D5ABF"/>
    <w:rsid w:val="3EC62D97"/>
    <w:rsid w:val="401D732F"/>
    <w:rsid w:val="41DB2FFE"/>
    <w:rsid w:val="4214206C"/>
    <w:rsid w:val="43277393"/>
    <w:rsid w:val="4B5B2430"/>
    <w:rsid w:val="4E313070"/>
    <w:rsid w:val="500D3B2D"/>
    <w:rsid w:val="505E1082"/>
    <w:rsid w:val="52EB0BC7"/>
    <w:rsid w:val="5903016A"/>
    <w:rsid w:val="596D4A2C"/>
    <w:rsid w:val="5D777C27"/>
    <w:rsid w:val="5E7F4FE5"/>
    <w:rsid w:val="600A7DAD"/>
    <w:rsid w:val="61666AE3"/>
    <w:rsid w:val="62E573E1"/>
    <w:rsid w:val="63C67212"/>
    <w:rsid w:val="69F21D8F"/>
    <w:rsid w:val="6B95409A"/>
    <w:rsid w:val="77ED0DBA"/>
    <w:rsid w:val="7AD41D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spacing w:before="340" w:beforeLines="0" w:after="330" w:afterLines="0" w:line="576" w:lineRule="auto"/>
      <w:outlineLvl w:val="0"/>
    </w:pPr>
    <w:rPr>
      <w:rFonts w:eastAsia="黑体"/>
      <w:kern w:val="44"/>
      <w:sz w:val="32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sz w:val="32"/>
    </w:rPr>
  </w:style>
  <w:style w:type="paragraph" w:styleId="4">
    <w:name w:val="heading 3"/>
    <w:basedOn w:val="1"/>
    <w:next w:val="1"/>
    <w:link w:val="21"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3"/>
    <w:basedOn w:val="1"/>
    <w:next w:val="1"/>
    <w:qFormat/>
    <w:uiPriority w:val="0"/>
    <w:pPr>
      <w:ind w:left="840" w:leftChars="400"/>
    </w:pPr>
  </w:style>
  <w:style w:type="paragraph" w:styleId="8">
    <w:name w:val="footer"/>
    <w:basedOn w:val="1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9">
    <w:name w:val="header"/>
    <w:basedOn w:val="1"/>
    <w:link w:val="16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0">
    <w:name w:val="toc 1"/>
    <w:basedOn w:val="1"/>
    <w:next w:val="1"/>
    <w:qFormat/>
    <w:uiPriority w:val="39"/>
  </w:style>
  <w:style w:type="paragraph" w:styleId="11">
    <w:name w:val="footnote text"/>
    <w:basedOn w:val="1"/>
    <w:qFormat/>
    <w:uiPriority w:val="0"/>
    <w:pPr>
      <w:snapToGrid w:val="0"/>
      <w:jc w:val="left"/>
    </w:pPr>
    <w:rPr>
      <w:sz w:val="18"/>
    </w:rPr>
  </w:style>
  <w:style w:type="paragraph" w:styleId="12">
    <w:name w:val="toc 2"/>
    <w:basedOn w:val="1"/>
    <w:next w:val="1"/>
    <w:qFormat/>
    <w:uiPriority w:val="39"/>
    <w:pPr>
      <w:ind w:left="420" w:leftChars="200"/>
    </w:pPr>
  </w:style>
  <w:style w:type="character" w:styleId="15">
    <w:name w:val="footnote reference"/>
    <w:basedOn w:val="14"/>
    <w:qFormat/>
    <w:uiPriority w:val="0"/>
    <w:rPr>
      <w:vertAlign w:val="superscript"/>
    </w:rPr>
  </w:style>
  <w:style w:type="character" w:customStyle="1" w:styleId="16">
    <w:name w:val="页眉 字符"/>
    <w:link w:val="9"/>
    <w:qFormat/>
    <w:uiPriority w:val="99"/>
    <w:rPr>
      <w:sz w:val="18"/>
    </w:rPr>
  </w:style>
  <w:style w:type="character" w:customStyle="1" w:styleId="17">
    <w:name w:val="标题 1 Char"/>
    <w:link w:val="2"/>
    <w:qFormat/>
    <w:uiPriority w:val="0"/>
    <w:rPr>
      <w:rFonts w:eastAsia="黑体"/>
      <w:kern w:val="44"/>
      <w:sz w:val="32"/>
    </w:rPr>
  </w:style>
  <w:style w:type="paragraph" w:customStyle="1" w:styleId="18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9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0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  <w:style w:type="character" w:customStyle="1" w:styleId="21">
    <w:name w:val="标题 3 Char"/>
    <w:link w:val="4"/>
    <w:qFormat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Office_12.1.0.15990_F1E327BC-269C-435d-A152-05C5408002CA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2023-07-31T07:32:00Z</dcterms:created>
  <dc:creator>123</dc:creator>
  <cp:lastModifiedBy>passion</cp:lastModifiedBy>
  <dcterms:modified xsi:type="dcterms:W3CDTF">2023-12-21T01:45:23Z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B8664FADEEA14AF5911DEF7E0BFF7B36_13</vt:lpwstr>
  </property>
</Properties>
</file>